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CD" w:rsidRPr="00C370CD" w:rsidRDefault="00C370CD" w:rsidP="00C370CD">
      <w:pPr>
        <w:keepNext/>
        <w:keepLines/>
        <w:shd w:val="clear" w:color="auto" w:fill="FFFFFF"/>
        <w:spacing w:after="150" w:line="240" w:lineRule="auto"/>
        <w:jc w:val="both"/>
        <w:outlineLvl w:val="0"/>
        <w:rPr>
          <w:rFonts w:ascii="Times New Roman" w:eastAsiaTheme="majorEastAsia" w:hAnsi="Times New Roman" w:cs="Times New Roman"/>
          <w:b/>
          <w:sz w:val="26"/>
          <w:szCs w:val="26"/>
        </w:rPr>
      </w:pPr>
      <w:bookmarkStart w:id="0" w:name="_GoBack"/>
      <w:r>
        <w:rPr>
          <w:rFonts w:ascii="Times New Roman" w:eastAsiaTheme="majorEastAsia" w:hAnsi="Times New Roman" w:cs="Times New Roman"/>
          <w:b/>
          <w:bCs/>
          <w:sz w:val="26"/>
          <w:szCs w:val="26"/>
        </w:rPr>
        <w:t xml:space="preserve">Консультация </w:t>
      </w:r>
      <w:r w:rsidRPr="00C370CD">
        <w:rPr>
          <w:rFonts w:ascii="Times New Roman" w:eastAsiaTheme="majorEastAsia" w:hAnsi="Times New Roman" w:cs="Times New Roman"/>
          <w:b/>
          <w:sz w:val="26"/>
          <w:szCs w:val="26"/>
        </w:rPr>
        <w:t>«Особенности игровой деятельности у детей с задержкой психического развития»</w:t>
      </w:r>
      <w:bookmarkEnd w:id="0"/>
      <w:r>
        <w:rPr>
          <w:rFonts w:ascii="Times New Roman" w:eastAsiaTheme="majorEastAsia" w:hAnsi="Times New Roman" w:cs="Times New Roman"/>
          <w:b/>
          <w:sz w:val="26"/>
          <w:szCs w:val="26"/>
        </w:rPr>
        <w:t>.</w:t>
      </w:r>
    </w:p>
    <w:p w:rsidR="00C370CD" w:rsidRPr="00C370CD" w:rsidRDefault="00C370CD" w:rsidP="00C370CD">
      <w:pPr>
        <w:tabs>
          <w:tab w:val="left" w:pos="8280"/>
        </w:tabs>
        <w:spacing w:line="240" w:lineRule="auto"/>
        <w:jc w:val="both"/>
        <w:rPr>
          <w:rFonts w:ascii="Times New Roman" w:hAnsi="Times New Roman" w:cs="Times New Roman"/>
          <w:sz w:val="26"/>
          <w:szCs w:val="26"/>
        </w:rPr>
      </w:pPr>
      <w:r w:rsidRPr="00C370CD">
        <w:rPr>
          <w:rFonts w:ascii="Times New Roman" w:hAnsi="Times New Roman" w:cs="Times New Roman"/>
          <w:b/>
          <w:sz w:val="26"/>
          <w:szCs w:val="26"/>
        </w:rPr>
        <w:t xml:space="preserve">Цель: </w:t>
      </w:r>
      <w:r w:rsidRPr="00C370CD">
        <w:rPr>
          <w:rFonts w:ascii="Times New Roman" w:hAnsi="Times New Roman" w:cs="Times New Roman"/>
          <w:sz w:val="26"/>
          <w:szCs w:val="26"/>
        </w:rPr>
        <w:t>познакомить родителей с особенностями игровой деятельности у детей с ЗПР.</w:t>
      </w:r>
    </w:p>
    <w:p w:rsidR="00C370CD" w:rsidRPr="00C370CD" w:rsidRDefault="00C370CD" w:rsidP="00C370CD">
      <w:pPr>
        <w:keepNext/>
        <w:keepLines/>
        <w:shd w:val="clear" w:color="auto" w:fill="FFFFFF"/>
        <w:spacing w:after="150" w:line="240" w:lineRule="auto"/>
        <w:jc w:val="both"/>
        <w:outlineLvl w:val="0"/>
        <w:rPr>
          <w:rFonts w:ascii="Times New Roman" w:eastAsiaTheme="majorEastAsia" w:hAnsi="Times New Roman" w:cs="Times New Roman"/>
          <w:sz w:val="26"/>
          <w:szCs w:val="26"/>
        </w:rPr>
      </w:pPr>
      <w:r w:rsidRPr="00C370CD">
        <w:rPr>
          <w:rFonts w:ascii="Times New Roman" w:eastAsiaTheme="majorEastAsia" w:hAnsi="Times New Roman" w:cs="Times New Roman"/>
          <w:bCs/>
          <w:sz w:val="26"/>
          <w:szCs w:val="26"/>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C370CD" w:rsidRPr="00C370CD" w:rsidRDefault="00C370CD" w:rsidP="00C370CD">
      <w:pPr>
        <w:shd w:val="clear" w:color="auto" w:fill="FFFFFF"/>
        <w:spacing w:before="225" w:after="225" w:line="240" w:lineRule="auto"/>
        <w:jc w:val="both"/>
        <w:rPr>
          <w:rFonts w:ascii="Times New Roman" w:eastAsia="Times New Roman" w:hAnsi="Times New Roman" w:cs="Times New Roman"/>
          <w:sz w:val="26"/>
          <w:szCs w:val="26"/>
          <w:lang w:eastAsia="ru-RU"/>
        </w:rPr>
      </w:pPr>
      <w:r w:rsidRPr="00C370CD">
        <w:rPr>
          <w:rFonts w:ascii="Times New Roman" w:eastAsia="Times New Roman" w:hAnsi="Times New Roman" w:cs="Times New Roman"/>
          <w:sz w:val="26"/>
          <w:szCs w:val="26"/>
          <w:lang w:eastAsia="ru-RU"/>
        </w:rPr>
        <w:t xml:space="preserve">У малышей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C370CD">
        <w:rPr>
          <w:rFonts w:ascii="Times New Roman" w:eastAsia="Times New Roman" w:hAnsi="Times New Roman" w:cs="Times New Roman"/>
          <w:sz w:val="26"/>
          <w:szCs w:val="26"/>
          <w:lang w:eastAsia="ru-RU"/>
        </w:rPr>
        <w:t>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w:t>
      </w:r>
      <w:proofErr w:type="gramEnd"/>
      <w:r w:rsidRPr="00C370CD">
        <w:rPr>
          <w:rFonts w:ascii="Times New Roman" w:eastAsia="Times New Roman" w:hAnsi="Times New Roman" w:cs="Times New Roman"/>
          <w:sz w:val="26"/>
          <w:szCs w:val="26"/>
          <w:lang w:eastAsia="ru-RU"/>
        </w:rPr>
        <w:t xml:space="preserve"> </w:t>
      </w:r>
      <w:proofErr w:type="gramStart"/>
      <w:r w:rsidRPr="00C370CD">
        <w:rPr>
          <w:rFonts w:ascii="Times New Roman" w:eastAsia="Times New Roman" w:hAnsi="Times New Roman" w:cs="Times New Roman"/>
          <w:sz w:val="26"/>
          <w:szCs w:val="26"/>
          <w:lang w:eastAsia="ru-RU"/>
        </w:rPr>
        <w:t xml:space="preserve">Ярко выражена </w:t>
      </w:r>
      <w:proofErr w:type="spellStart"/>
      <w:r w:rsidRPr="00C370CD">
        <w:rPr>
          <w:rFonts w:ascii="Times New Roman" w:eastAsia="Times New Roman" w:hAnsi="Times New Roman" w:cs="Times New Roman"/>
          <w:sz w:val="26"/>
          <w:szCs w:val="26"/>
          <w:lang w:eastAsia="ru-RU"/>
        </w:rPr>
        <w:t>манипулятивная</w:t>
      </w:r>
      <w:proofErr w:type="spellEnd"/>
      <w:r w:rsidRPr="00C370CD">
        <w:rPr>
          <w:rFonts w:ascii="Times New Roman" w:eastAsia="Times New Roman" w:hAnsi="Times New Roman" w:cs="Times New Roman"/>
          <w:sz w:val="26"/>
          <w:szCs w:val="26"/>
          <w:lang w:eastAsia="ru-RU"/>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w:t>
      </w:r>
      <w:proofErr w:type="gramEnd"/>
      <w:r w:rsidRPr="00C370CD">
        <w:rPr>
          <w:rFonts w:ascii="Times New Roman" w:eastAsia="Times New Roman" w:hAnsi="Times New Roman" w:cs="Times New Roman"/>
          <w:sz w:val="26"/>
          <w:szCs w:val="26"/>
          <w:lang w:eastAsia="ru-RU"/>
        </w:rPr>
        <w:t xml:space="preserve">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 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 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proofErr w:type="spellStart"/>
      <w:r w:rsidRPr="00C370CD">
        <w:rPr>
          <w:rFonts w:ascii="Times New Roman" w:eastAsia="Times New Roman" w:hAnsi="Times New Roman" w:cs="Times New Roman"/>
          <w:sz w:val="26"/>
          <w:szCs w:val="26"/>
          <w:lang w:eastAsia="ru-RU"/>
        </w:rPr>
        <w:t>Несформирована</w:t>
      </w:r>
      <w:proofErr w:type="spellEnd"/>
      <w:r w:rsidRPr="00C370CD">
        <w:rPr>
          <w:rFonts w:ascii="Times New Roman" w:eastAsia="Times New Roman" w:hAnsi="Times New Roman" w:cs="Times New Roman"/>
          <w:sz w:val="26"/>
          <w:szCs w:val="26"/>
          <w:lang w:eastAsia="ru-RU"/>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C370CD" w:rsidRPr="00C370CD" w:rsidRDefault="00C370CD" w:rsidP="00C370CD">
      <w:pPr>
        <w:shd w:val="clear" w:color="auto" w:fill="FFFFFF"/>
        <w:spacing w:before="225" w:after="225" w:line="240" w:lineRule="auto"/>
        <w:jc w:val="both"/>
        <w:rPr>
          <w:rFonts w:ascii="Times New Roman" w:eastAsia="Times New Roman" w:hAnsi="Times New Roman" w:cs="Times New Roman"/>
          <w:sz w:val="26"/>
          <w:szCs w:val="26"/>
          <w:lang w:eastAsia="ru-RU"/>
        </w:rPr>
      </w:pPr>
      <w:r w:rsidRPr="00C370CD">
        <w:rPr>
          <w:rFonts w:ascii="Times New Roman" w:eastAsia="Times New Roman" w:hAnsi="Times New Roman" w:cs="Times New Roman"/>
          <w:sz w:val="26"/>
          <w:szCs w:val="26"/>
          <w:lang w:eastAsia="ru-RU"/>
        </w:rPr>
        <w:t xml:space="preserve">Задержка психического развития - это понятие, которое говорит не о стойком и, по существу, необратимом психическом недоразвитии, а о замедлении его темпа, </w:t>
      </w:r>
      <w:r w:rsidRPr="00C370CD">
        <w:rPr>
          <w:rFonts w:ascii="Times New Roman" w:eastAsia="Times New Roman" w:hAnsi="Times New Roman" w:cs="Times New Roman"/>
          <w:sz w:val="26"/>
          <w:szCs w:val="26"/>
          <w:lang w:eastAsia="ru-RU"/>
        </w:rPr>
        <w:lastRenderedPageBreak/>
        <w:t xml:space="preserve">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Pr="00C370CD">
        <w:rPr>
          <w:rFonts w:ascii="Times New Roman" w:eastAsia="Times New Roman" w:hAnsi="Times New Roman" w:cs="Times New Roman"/>
          <w:sz w:val="26"/>
          <w:szCs w:val="26"/>
          <w:lang w:eastAsia="ru-RU"/>
        </w:rPr>
        <w:t>пресыщаемости</w:t>
      </w:r>
      <w:proofErr w:type="spellEnd"/>
      <w:r w:rsidRPr="00C370CD">
        <w:rPr>
          <w:rFonts w:ascii="Times New Roman" w:eastAsia="Times New Roman" w:hAnsi="Times New Roman" w:cs="Times New Roman"/>
          <w:sz w:val="26"/>
          <w:szCs w:val="26"/>
          <w:lang w:eastAsia="ru-RU"/>
        </w:rPr>
        <w:t xml:space="preserve"> в интеллектуальной деятельности. Игровая деятельность детей с задержкой психического развития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sidRPr="00C370CD">
        <w:rPr>
          <w:rFonts w:ascii="Times New Roman" w:eastAsia="Times New Roman" w:hAnsi="Times New Roman" w:cs="Times New Roman"/>
          <w:sz w:val="26"/>
          <w:szCs w:val="26"/>
          <w:lang w:eastAsia="ru-RU"/>
        </w:rPr>
        <w:t>преддошкольном</w:t>
      </w:r>
      <w:proofErr w:type="spellEnd"/>
      <w:r w:rsidRPr="00C370CD">
        <w:rPr>
          <w:rFonts w:ascii="Times New Roman" w:eastAsia="Times New Roman" w:hAnsi="Times New Roman" w:cs="Times New Roman"/>
          <w:sz w:val="26"/>
          <w:szCs w:val="26"/>
          <w:lang w:eastAsia="ru-RU"/>
        </w:rPr>
        <w:t>,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ЗПР характерен предметно-действенный способ ее построений. Чаще всего игры у детей с задержкой психического развития различной степени выраженности носят неречевой характер, крайне редко используются предметы-заменители.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AA4BCB" w:rsidRDefault="00AA4BCB"/>
    <w:sectPr w:rsidR="00AA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D"/>
    <w:rsid w:val="00A841F8"/>
    <w:rsid w:val="00AA4BCB"/>
    <w:rsid w:val="00C3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2016-03-17T21:58:00Z</dcterms:created>
  <dcterms:modified xsi:type="dcterms:W3CDTF">2016-03-17T21:59:00Z</dcterms:modified>
</cp:coreProperties>
</file>