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80" w:rsidRDefault="00DA6180" w:rsidP="00DA6180">
      <w:pPr>
        <w:spacing w:after="0" w:line="0" w:lineRule="atLeast"/>
        <w:jc w:val="center"/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  <w:r w:rsidRPr="00E933E8">
        <w:rPr>
          <w:rFonts w:asciiTheme="majorHAnsi" w:hAnsiTheme="majorHAnsi"/>
          <w:b/>
          <w:sz w:val="28"/>
          <w:szCs w:val="28"/>
        </w:rPr>
        <w:t>Доходы учреждения в 201</w:t>
      </w:r>
      <w:r w:rsidR="00BA0B5D">
        <w:rPr>
          <w:rFonts w:asciiTheme="majorHAnsi" w:hAnsiTheme="majorHAnsi"/>
          <w:b/>
          <w:sz w:val="28"/>
          <w:szCs w:val="28"/>
          <w:lang w:val="en-US"/>
        </w:rPr>
        <w:t>5</w:t>
      </w:r>
      <w:r w:rsidRPr="00E933E8">
        <w:rPr>
          <w:rFonts w:asciiTheme="majorHAnsi" w:hAnsiTheme="majorHAnsi"/>
          <w:b/>
          <w:sz w:val="28"/>
          <w:szCs w:val="28"/>
        </w:rPr>
        <w:t xml:space="preserve"> году</w:t>
      </w:r>
    </w:p>
    <w:p w:rsidR="00DA6180" w:rsidRPr="00DA6180" w:rsidRDefault="00DA6180" w:rsidP="00DA6180">
      <w:pPr>
        <w:spacing w:after="0" w:line="0" w:lineRule="atLeast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5"/>
        <w:gridCol w:w="3516"/>
      </w:tblGrid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i/>
                <w:sz w:val="28"/>
                <w:szCs w:val="28"/>
              </w:rPr>
              <w:t xml:space="preserve">Поступления всего:   </w:t>
            </w:r>
          </w:p>
        </w:tc>
        <w:tc>
          <w:tcPr>
            <w:tcW w:w="3652" w:type="dxa"/>
          </w:tcPr>
          <w:p w:rsidR="00DA6180" w:rsidRPr="00A3540C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21072854,86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Бюджетное финансирование:</w:t>
            </w:r>
          </w:p>
        </w:tc>
        <w:tc>
          <w:tcPr>
            <w:tcW w:w="3652" w:type="dxa"/>
          </w:tcPr>
          <w:p w:rsidR="00DA6180" w:rsidRPr="00A3540C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 xml:space="preserve">21072854,86 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>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Внебюджетные средства:</w:t>
            </w:r>
          </w:p>
        </w:tc>
        <w:tc>
          <w:tcPr>
            <w:tcW w:w="3652" w:type="dxa"/>
          </w:tcPr>
          <w:p w:rsidR="00DA6180" w:rsidRPr="00A3540C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rPr>
                <w:rFonts w:asciiTheme="majorHAnsi" w:hAnsiTheme="majorHAnsi"/>
                <w:i/>
                <w:sz w:val="28"/>
                <w:szCs w:val="28"/>
              </w:rPr>
            </w:pPr>
            <w:proofErr w:type="gramStart"/>
            <w:r w:rsidRPr="00E933E8">
              <w:rPr>
                <w:rFonts w:asciiTheme="majorHAnsi" w:hAnsiTheme="majorHAnsi"/>
                <w:sz w:val="28"/>
                <w:szCs w:val="28"/>
              </w:rPr>
              <w:t>Субвенция СК  (компенсация части родительской оплаты</w:t>
            </w:r>
            <w:proofErr w:type="gramEnd"/>
          </w:p>
        </w:tc>
        <w:tc>
          <w:tcPr>
            <w:tcW w:w="3652" w:type="dxa"/>
          </w:tcPr>
          <w:p w:rsidR="00DA6180" w:rsidRPr="00A3540C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-</w:t>
            </w:r>
          </w:p>
          <w:p w:rsidR="00DA6180" w:rsidRPr="00A3540C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DA6180" w:rsidTr="00395D78">
        <w:tc>
          <w:tcPr>
            <w:tcW w:w="9997" w:type="dxa"/>
            <w:gridSpan w:val="2"/>
          </w:tcPr>
          <w:p w:rsidR="00DA6180" w:rsidRPr="00BA0B5D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BA0B5D">
              <w:rPr>
                <w:rFonts w:asciiTheme="majorHAnsi" w:hAnsiTheme="majorHAnsi"/>
                <w:i/>
                <w:sz w:val="28"/>
                <w:szCs w:val="28"/>
              </w:rPr>
              <w:t>Расходы учреждения</w:t>
            </w:r>
            <w:r w:rsidRPr="00BA0B5D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Оплата труда и начисления на оплату туда: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16569292,10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Прочие выплаты: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6728</w:t>
            </w:r>
            <w:r w:rsidRPr="00A3540C">
              <w:rPr>
                <w:rFonts w:asciiTheme="majorHAnsi" w:hAnsiTheme="majorHAnsi"/>
                <w:sz w:val="28"/>
                <w:szCs w:val="28"/>
              </w:rPr>
              <w:t>,44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Услуги связи: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42195,53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Транспортные услуги: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15395,00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Коммунальные услуги: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1007010,16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Услуги на содержание имущества: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342281,23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Прочие расходы: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468773,86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Основные средства: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142639</w:t>
            </w:r>
            <w:r w:rsidRPr="00A3540C">
              <w:rPr>
                <w:rFonts w:asciiTheme="majorHAnsi" w:hAnsiTheme="majorHAnsi"/>
                <w:sz w:val="28"/>
                <w:szCs w:val="28"/>
              </w:rPr>
              <w:t>,00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Материальные запасы: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2260083,22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Компенсация:</w:t>
            </w:r>
          </w:p>
        </w:tc>
        <w:tc>
          <w:tcPr>
            <w:tcW w:w="3652" w:type="dxa"/>
          </w:tcPr>
          <w:p w:rsidR="00DA6180" w:rsidRPr="00BA0B5D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Налоги на землю, имущество, загрязнение: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218456,32</w:t>
            </w:r>
            <w:r w:rsidR="00DA6180" w:rsidRPr="00A3540C">
              <w:rPr>
                <w:rFonts w:asciiTheme="majorHAnsi" w:hAnsiTheme="majorHAnsi"/>
                <w:sz w:val="28"/>
                <w:szCs w:val="28"/>
              </w:rPr>
              <w:t xml:space="preserve"> рублей</w:t>
            </w:r>
          </w:p>
        </w:tc>
      </w:tr>
      <w:tr w:rsidR="00DA6180" w:rsidTr="00395D78">
        <w:tc>
          <w:tcPr>
            <w:tcW w:w="6345" w:type="dxa"/>
          </w:tcPr>
          <w:p w:rsidR="00DA6180" w:rsidRPr="00E933E8" w:rsidRDefault="00DA6180" w:rsidP="00395D78">
            <w:pPr>
              <w:spacing w:line="0" w:lineRule="atLeas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933E8">
              <w:rPr>
                <w:rFonts w:asciiTheme="majorHAnsi" w:hAnsiTheme="majorHAnsi"/>
                <w:sz w:val="28"/>
                <w:szCs w:val="28"/>
              </w:rPr>
              <w:t>Итого Расходы:</w:t>
            </w:r>
          </w:p>
        </w:tc>
        <w:tc>
          <w:tcPr>
            <w:tcW w:w="3652" w:type="dxa"/>
          </w:tcPr>
          <w:p w:rsidR="00DA6180" w:rsidRPr="00BA0B5D" w:rsidRDefault="00A3540C" w:rsidP="00395D78">
            <w:pPr>
              <w:spacing w:line="0" w:lineRule="atLeast"/>
              <w:jc w:val="both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A3540C">
              <w:rPr>
                <w:rFonts w:asciiTheme="majorHAnsi" w:hAnsiTheme="majorHAnsi"/>
                <w:sz w:val="28"/>
                <w:szCs w:val="28"/>
              </w:rPr>
              <w:t>21072854,86 рублей</w:t>
            </w:r>
          </w:p>
        </w:tc>
      </w:tr>
    </w:tbl>
    <w:p w:rsidR="00DA6180" w:rsidRPr="00E933E8" w:rsidRDefault="00DA6180" w:rsidP="00DA6180">
      <w:pPr>
        <w:spacing w:after="0" w:line="0" w:lineRule="atLeast"/>
        <w:jc w:val="both"/>
        <w:rPr>
          <w:rFonts w:asciiTheme="majorHAnsi" w:hAnsiTheme="majorHAnsi"/>
          <w:sz w:val="28"/>
          <w:szCs w:val="28"/>
        </w:rPr>
      </w:pPr>
      <w:r w:rsidRPr="00E933E8">
        <w:rPr>
          <w:rFonts w:asciiTheme="majorHAnsi" w:hAnsiTheme="majorHAnsi"/>
          <w:i/>
          <w:sz w:val="28"/>
          <w:szCs w:val="28"/>
        </w:rPr>
        <w:t xml:space="preserve">                                                          </w:t>
      </w:r>
      <w:r>
        <w:rPr>
          <w:rFonts w:asciiTheme="majorHAnsi" w:hAnsiTheme="majorHAnsi"/>
          <w:i/>
          <w:sz w:val="28"/>
          <w:szCs w:val="28"/>
        </w:rPr>
        <w:t xml:space="preserve">    </w:t>
      </w:r>
      <w:r w:rsidRPr="00E933E8">
        <w:rPr>
          <w:rFonts w:asciiTheme="majorHAnsi" w:hAnsiTheme="majorHAnsi"/>
          <w:i/>
          <w:sz w:val="28"/>
          <w:szCs w:val="28"/>
        </w:rPr>
        <w:t xml:space="preserve">    </w:t>
      </w:r>
    </w:p>
    <w:p w:rsidR="00AA4BCB" w:rsidRDefault="00AA4BCB"/>
    <w:sectPr w:rsidR="00AA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0"/>
    <w:rsid w:val="00A3540C"/>
    <w:rsid w:val="00AA4BCB"/>
    <w:rsid w:val="00BA0B5D"/>
    <w:rsid w:val="00CE0DE0"/>
    <w:rsid w:val="00D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0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Metodist</cp:lastModifiedBy>
  <cp:revision>2</cp:revision>
  <cp:lastPrinted>2016-02-25T05:18:00Z</cp:lastPrinted>
  <dcterms:created xsi:type="dcterms:W3CDTF">2016-02-25T06:35:00Z</dcterms:created>
  <dcterms:modified xsi:type="dcterms:W3CDTF">2016-02-25T06:35:00Z</dcterms:modified>
</cp:coreProperties>
</file>