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5C" w:rsidRDefault="005666C2" w:rsidP="005666C2">
      <w:pPr>
        <w:jc w:val="center"/>
        <w:rPr>
          <w:b/>
        </w:rPr>
      </w:pPr>
      <w:r w:rsidRPr="005666C2">
        <w:rPr>
          <w:b/>
        </w:rPr>
        <w:t>Материально-техническое  обеспечение логопедической зоны</w:t>
      </w:r>
    </w:p>
    <w:p w:rsidR="00F52AA3" w:rsidRDefault="00F52AA3" w:rsidP="005666C2">
      <w:pPr>
        <w:jc w:val="center"/>
        <w:rPr>
          <w:b/>
        </w:rPr>
      </w:pPr>
    </w:p>
    <w:p w:rsidR="00F52AA3" w:rsidRPr="00F52AA3" w:rsidRDefault="00F52AA3" w:rsidP="00675238">
      <w:pPr>
        <w:jc w:val="both"/>
      </w:pPr>
      <w:r w:rsidRPr="00F52AA3">
        <w:t>Учитель</w:t>
      </w:r>
      <w:r>
        <w:t>-</w:t>
      </w:r>
      <w:r w:rsidRPr="00F52AA3">
        <w:t xml:space="preserve">логопед: </w:t>
      </w:r>
      <w:proofErr w:type="spellStart"/>
      <w:r w:rsidRPr="00F52AA3">
        <w:t>Перекатова</w:t>
      </w:r>
      <w:proofErr w:type="spellEnd"/>
      <w:r w:rsidRPr="00F52AA3">
        <w:t xml:space="preserve"> Юлия Александровна</w:t>
      </w:r>
    </w:p>
    <w:p w:rsidR="00F52AA3" w:rsidRDefault="00F52AA3" w:rsidP="00675238">
      <w:pPr>
        <w:jc w:val="both"/>
      </w:pPr>
      <w:bookmarkStart w:id="0" w:name="_GoBack"/>
      <w:bookmarkEnd w:id="0"/>
    </w:p>
    <w:p w:rsidR="00F52AA3" w:rsidRDefault="00F52AA3" w:rsidP="00675238">
      <w:pPr>
        <w:pStyle w:val="a3"/>
        <w:numPr>
          <w:ilvl w:val="0"/>
          <w:numId w:val="1"/>
        </w:numPr>
        <w:jc w:val="both"/>
      </w:pPr>
      <w:r>
        <w:t>Обучающая зона (спальная комната)</w:t>
      </w:r>
    </w:p>
    <w:p w:rsidR="00F52AA3" w:rsidRDefault="00F52AA3" w:rsidP="00675238">
      <w:pPr>
        <w:pStyle w:val="a3"/>
        <w:jc w:val="both"/>
      </w:pPr>
      <w:r>
        <w:t>Оснащение:</w:t>
      </w:r>
    </w:p>
    <w:p w:rsidR="00F52AA3" w:rsidRDefault="00F52AA3" w:rsidP="00675238">
      <w:pPr>
        <w:pStyle w:val="a3"/>
        <w:numPr>
          <w:ilvl w:val="0"/>
          <w:numId w:val="2"/>
        </w:numPr>
        <w:jc w:val="both"/>
      </w:pPr>
      <w:r>
        <w:t>1 шкаф для наглядных пособий и специальной литературы;</w:t>
      </w:r>
    </w:p>
    <w:p w:rsidR="00F52AA3" w:rsidRDefault="00F52AA3" w:rsidP="00675238">
      <w:pPr>
        <w:pStyle w:val="a3"/>
        <w:numPr>
          <w:ilvl w:val="0"/>
          <w:numId w:val="2"/>
        </w:numPr>
        <w:jc w:val="both"/>
      </w:pPr>
      <w:r>
        <w:t>письменный стол логопеда;</w:t>
      </w:r>
    </w:p>
    <w:p w:rsidR="00F52AA3" w:rsidRDefault="00557A98" w:rsidP="00675238">
      <w:pPr>
        <w:pStyle w:val="a3"/>
        <w:numPr>
          <w:ilvl w:val="0"/>
          <w:numId w:val="2"/>
        </w:numPr>
        <w:jc w:val="both"/>
      </w:pPr>
      <w:r>
        <w:t>4 стола для детей;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5 детских стульчиков;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1 большой стул;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настенное зеркало;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10 зеркал для индивидуальной работы;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магнитная доска;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proofErr w:type="gramStart"/>
      <w:r>
        <w:t>деревянные (разовые) шпатели, спиртовые салфетки, вата, резиновые напальчники, чистое полотенце, салфетки;</w:t>
      </w:r>
      <w:proofErr w:type="gramEnd"/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пластмассовые тарелки;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подставка для канцелярских предметов;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домики для развития звукового анализа;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картотека карточек для автоматизации звуков.</w:t>
      </w:r>
    </w:p>
    <w:p w:rsidR="00557A98" w:rsidRDefault="00557A98" w:rsidP="00675238">
      <w:pPr>
        <w:jc w:val="both"/>
      </w:pPr>
    </w:p>
    <w:p w:rsidR="00557A98" w:rsidRDefault="00557A98" w:rsidP="00675238">
      <w:pPr>
        <w:pStyle w:val="a3"/>
        <w:numPr>
          <w:ilvl w:val="0"/>
          <w:numId w:val="1"/>
        </w:numPr>
        <w:jc w:val="both"/>
      </w:pPr>
      <w:r>
        <w:t>«Уголок развития речи» - развивающая зона (групповая комната)</w:t>
      </w:r>
    </w:p>
    <w:p w:rsidR="00557A98" w:rsidRDefault="00557A98" w:rsidP="00675238">
      <w:pPr>
        <w:pStyle w:val="a3"/>
        <w:jc w:val="both"/>
      </w:pPr>
      <w:r>
        <w:t xml:space="preserve">  Оснащение: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игры на развитие речевого дыхания и воздушной струи воздуха;</w:t>
      </w:r>
    </w:p>
    <w:p w:rsidR="00557A98" w:rsidRDefault="00557A98" w:rsidP="00675238">
      <w:pPr>
        <w:pStyle w:val="a3"/>
        <w:numPr>
          <w:ilvl w:val="0"/>
          <w:numId w:val="2"/>
        </w:numPr>
        <w:jc w:val="both"/>
      </w:pPr>
      <w:r>
        <w:t>игры на развити</w:t>
      </w:r>
      <w:r w:rsidR="00675238">
        <w:t>е</w:t>
      </w:r>
      <w:r>
        <w:t xml:space="preserve"> </w:t>
      </w:r>
      <w:r w:rsidR="00675238">
        <w:t>лексико-грамматического строя речи</w:t>
      </w:r>
      <w:r>
        <w:t>;</w:t>
      </w:r>
    </w:p>
    <w:p w:rsidR="00675238" w:rsidRDefault="00675238" w:rsidP="00675238">
      <w:pPr>
        <w:pStyle w:val="a3"/>
        <w:numPr>
          <w:ilvl w:val="0"/>
          <w:numId w:val="2"/>
        </w:numPr>
        <w:jc w:val="both"/>
      </w:pPr>
      <w:r>
        <w:t>игры, картины, серии сюжетных картин на развитие связной речи;</w:t>
      </w:r>
    </w:p>
    <w:p w:rsidR="00675238" w:rsidRDefault="00675238" w:rsidP="00675238">
      <w:pPr>
        <w:pStyle w:val="a3"/>
        <w:numPr>
          <w:ilvl w:val="0"/>
          <w:numId w:val="2"/>
        </w:numPr>
        <w:jc w:val="both"/>
      </w:pPr>
      <w:r>
        <w:t>игры на развитие фонетико-фонематического  восприятия речи;</w:t>
      </w:r>
    </w:p>
    <w:p w:rsidR="00675238" w:rsidRDefault="00675238" w:rsidP="00675238">
      <w:pPr>
        <w:pStyle w:val="a3"/>
        <w:numPr>
          <w:ilvl w:val="0"/>
          <w:numId w:val="2"/>
        </w:numPr>
        <w:jc w:val="both"/>
      </w:pPr>
      <w:r>
        <w:t>игры на развитие мелкой моторики рук (раскраски, штриховки, трафареты, шнуровки);</w:t>
      </w:r>
    </w:p>
    <w:p w:rsidR="00675238" w:rsidRDefault="00675238" w:rsidP="00675238">
      <w:pPr>
        <w:pStyle w:val="a3"/>
        <w:numPr>
          <w:ilvl w:val="0"/>
          <w:numId w:val="2"/>
        </w:numPr>
        <w:jc w:val="both"/>
      </w:pPr>
      <w:proofErr w:type="gramStart"/>
      <w:r>
        <w:t xml:space="preserve">игры на развитие психических процессов («Четвертый лишний», «Логопедическое лото», «Логический поезд», «Парочки», «Головоломки, ребусы, пиктограммы», «Найди отличия», «Собери картинку», «Игротека» и т. д.)  </w:t>
      </w:r>
      <w:proofErr w:type="gramEnd"/>
    </w:p>
    <w:p w:rsidR="00557A98" w:rsidRPr="00F52AA3" w:rsidRDefault="00557A98" w:rsidP="00557A98">
      <w:pPr>
        <w:pStyle w:val="a3"/>
      </w:pPr>
    </w:p>
    <w:sectPr w:rsidR="00557A98" w:rsidRPr="00F52AA3" w:rsidSect="0001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655C"/>
    <w:multiLevelType w:val="hybridMultilevel"/>
    <w:tmpl w:val="AD0AF1D8"/>
    <w:lvl w:ilvl="0" w:tplc="18168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490C65"/>
    <w:multiLevelType w:val="hybridMultilevel"/>
    <w:tmpl w:val="D3D2B1E2"/>
    <w:lvl w:ilvl="0" w:tplc="1A7C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6C2"/>
    <w:rsid w:val="0001225C"/>
    <w:rsid w:val="002143A8"/>
    <w:rsid w:val="00273CAA"/>
    <w:rsid w:val="00557A98"/>
    <w:rsid w:val="005666C2"/>
    <w:rsid w:val="00675238"/>
    <w:rsid w:val="00832029"/>
    <w:rsid w:val="00F52AA3"/>
    <w:rsid w:val="00FD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 ЛИК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LIK10</dc:creator>
  <cp:keywords/>
  <dc:description/>
  <cp:lastModifiedBy>Montag</cp:lastModifiedBy>
  <cp:revision>2</cp:revision>
  <dcterms:created xsi:type="dcterms:W3CDTF">2014-09-10T11:56:00Z</dcterms:created>
  <dcterms:modified xsi:type="dcterms:W3CDTF">2014-10-31T18:53:00Z</dcterms:modified>
</cp:coreProperties>
</file>